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1C8B" w14:textId="77777777" w:rsidR="00F61F52" w:rsidRDefault="00F61F52">
      <w:hyperlink r:id="rId4" w:history="1">
        <w:r>
          <w:rPr>
            <w:rStyle w:val="Hyperlink"/>
          </w:rPr>
          <w:t>https://www.congress.eular.org/scientific_programme.cfm</w:t>
        </w:r>
      </w:hyperlink>
    </w:p>
    <w:p w14:paraId="73A8BA1D" w14:textId="77777777" w:rsidR="00F61F52" w:rsidRDefault="00F61F52">
      <w:bookmarkStart w:id="0" w:name="_GoBack"/>
      <w:bookmarkEnd w:id="0"/>
    </w:p>
    <w:sectPr w:rsidR="00F6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52"/>
    <w:rsid w:val="00F6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F816"/>
  <w15:chartTrackingRefBased/>
  <w15:docId w15:val="{9E63A002-E354-4245-9FEE-48A8705B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61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gress.eular.org/scientific_programme.cf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2019-04-08T14:26:00Z</dcterms:created>
  <dcterms:modified xsi:type="dcterms:W3CDTF">2019-04-08T14:27:00Z</dcterms:modified>
</cp:coreProperties>
</file>